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t>﻿# Политика в отношении обработки персональных данных</w:t>
      </w:r>
    </w:p>
    <w:p>
      <w:pPr>
        <w:spacing w:after="160"/>
      </w:pPr>
      <w:r>
        <w:t>Обновлено: 26 июня 2026 г.</w:t>
      </w:r>
    </w:p>
    <w:p>
      <w:pPr>
        <w:spacing w:after="160"/>
      </w:pPr>
      <w:r>
        <w:t>Оператор персональных данных: ИП Кропочев Константин Сергеевич, ИНН 701771970516, ОГРНИП 319703100095080.</w:t>
      </w:r>
    </w:p>
    <w:p>
      <w:pPr>
        <w:spacing w:after="160"/>
      </w:pPr>
      <w:r>
        <w:t>Юридический адрес: г. Томск, ул. Циолковского, 24, кв. 16. Фактический адрес студии: г. Томск, ул. Усть-Керепеть, 123.</w:t>
      </w:r>
    </w:p>
    <w:p>
      <w:pPr>
        <w:spacing w:after="160"/>
      </w:pPr>
      <w:r>
        <w:t>Сайт: https://bassbrothers.ru. Email для обращений: cruzontin@gmail.com.</w:t>
      </w:r>
    </w:p>
    <w:p>
      <w:pPr>
        <w:pStyle w:val="Heading1"/>
      </w:pPr>
      <w:r>
        <w:t>Какие данные обрабатываются</w:t>
      </w:r>
    </w:p>
    <w:p>
      <w:pPr>
        <w:spacing w:after="160"/>
      </w:pPr>
      <w:r>
        <w:t>Имя, номер телефона, email при указании, сведения об автомобиле, выбранной услуге, комментарий пользователя, IP-адрес, сведения о браузере, cookies, данные Яндекс.Метрики и иные технические идентификаторы.</w:t>
      </w:r>
    </w:p>
    <w:p>
      <w:pPr>
        <w:spacing w:after="160"/>
      </w:pPr>
      <w:r>
        <w:t>Специальные категории персональных данных и биометрические персональные данные через сайт не собираются.</w:t>
      </w:r>
    </w:p>
    <w:p>
      <w:pPr>
        <w:pStyle w:val="Heading1"/>
      </w:pPr>
      <w:r>
        <w:t>Цели обработки</w:t>
      </w:r>
    </w:p>
    <w:p>
      <w:pPr>
        <w:spacing w:after="160"/>
      </w:pPr>
      <w:r>
        <w:t>Ответ на заявку, консультация, расчёт стоимости, согласование записи в студию, исполнение договорённостей с клиентом, улучшение сайта и аналитика посещаемости.</w:t>
      </w:r>
    </w:p>
    <w:p>
      <w:pPr>
        <w:spacing w:after="160"/>
      </w:pPr>
      <w:r>
        <w:t>При наличии отдельного согласия данные могут использоваться для направления информационных сообщений об услугах, акциях и предложениях BassBrothers.</w:t>
      </w:r>
    </w:p>
    <w:p>
      <w:pPr>
        <w:pStyle w:val="Heading1"/>
      </w:pPr>
      <w:r>
        <w:t>Правовые основания</w:t>
      </w:r>
    </w:p>
    <w:p>
      <w:pPr>
        <w:spacing w:after="160"/>
      </w:pPr>
      <w:r>
        <w:t>Федеральный закон от 27.07.2006 № 152-ФЗ «О персональных данных», согласие субъекта персональных данных, подготовка и исполнение договора, законные интересы оператора по обеспечению работы и безопасности сайта.</w:t>
      </w:r>
    </w:p>
    <w:p>
      <w:pPr>
        <w:pStyle w:val="Heading1"/>
      </w:pPr>
      <w:r>
        <w:t>Действия с персональными данными</w:t>
      </w:r>
    </w:p>
    <w:p>
      <w:pPr>
        <w:spacing w:after="160"/>
      </w:pPr>
      <w:r>
        <w:t>Сбор, запись, систематизация, накопление, хранение, уточнение, использование, передача, обезличивание, блокирование, удаление и уничтожение персональных данных с использованием средств автоматизации и без них.</w:t>
      </w:r>
    </w:p>
    <w:p>
      <w:pPr>
        <w:pStyle w:val="Heading1"/>
      </w:pPr>
      <w:r>
        <w:t>Передача третьим лицам</w:t>
      </w:r>
    </w:p>
    <w:p>
      <w:pPr>
        <w:spacing w:after="160"/>
      </w:pPr>
      <w:r>
        <w:t>Данные могут передаваться подрядчикам и сервисам, необходимым для обработки заявок, связи с клиентом, хостинга сайта, аналитики, отправки сообщений и обеспечения работы сайта. Такие лица обязаны обеспечивать конфиденциальность и безопасность данных.</w:t>
      </w:r>
    </w:p>
    <w:p>
      <w:pPr>
        <w:spacing w:after="160"/>
      </w:pPr>
      <w:r>
        <w:t>Трансграничная передача персональных данных не осуществляется, если иное прямо не указано в отдельном согласии или не требуется применимыми сервисами после получения согласия пользователя.</w:t>
      </w:r>
    </w:p>
    <w:p>
      <w:pPr>
        <w:pStyle w:val="Heading1"/>
      </w:pPr>
      <w:r>
        <w:t>Cookies и аналитика</w:t>
      </w:r>
    </w:p>
    <w:p>
      <w:pPr>
        <w:spacing w:after="160"/>
      </w:pPr>
      <w:r>
        <w:t>Сайт использует cookies и похожие технологии для корректной работы интерфейса, сохранения выбора пользователя, анализа посещаемости и улучшения сайта. Яндекс.Метрика подключается после подтверждения использования cookies пользователем.</w:t>
      </w:r>
    </w:p>
    <w:p>
      <w:pPr>
        <w:pStyle w:val="Heading1"/>
      </w:pPr>
      <w:r>
        <w:t>Срок хранения и права пользователя</w:t>
      </w:r>
    </w:p>
    <w:p>
      <w:pPr>
        <w:spacing w:after="160"/>
      </w:pPr>
      <w:r>
        <w:t>Данные хранятся до достижения целей обработки, до отзыва согласия пользователем либо в течение сроков, установленных законодательством РФ.</w:t>
      </w:r>
    </w:p>
    <w:p>
      <w:pPr>
        <w:spacing w:after="160"/>
      </w:pPr>
      <w:r>
        <w:t>Пользователь вправе получать сведения об обработке данных, требовать уточнения, блокирования или уничтожения данных, отозвать согласие и обжаловать действия оператора.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